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Reading II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Read pages 137-146.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Take notes in your book that will help you answer the following questions.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(137)  Who tells this story?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(137-146)  What does DeStRes do?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(139)  How did DeStRes create “a marked drop in requests for government aid”?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(140)  Why were many people resistant to the training that was provided for them?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(141)  Where were some people satisfied with their new lives?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(141-142)  Why was it difficult to get manufacturing materials?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(143)  Where did they get materials from?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(145)  What was the RKR, and how did it help?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(146)  What is the “Lobo”?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Reading II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Read pages 137-146.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Take notes in your book that will help you answer the following questions.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(137)  Who tells this story?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(137-146)  What does DeStRes do?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(139)  How did DeStRes create “a marked drop in requests for government aid”?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(140)  Why were many people resistant to the training that was provided for them?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(141)  Where were some people satisfied with their new lives?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(141-142)  Why was it difficult to get manufacturing materials?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(143)  Where did they get materials from?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(145)  What was the RKR, and how did it help?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(146)  What is the “Lobo”?</w:t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137-146 Guided Reading.docx</dc:title>
</cp:coreProperties>
</file>